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8A" w:rsidRPr="004714CD" w:rsidRDefault="003E0016" w:rsidP="00DF7645">
      <w:pPr>
        <w:jc w:val="center"/>
        <w:rPr>
          <w:rFonts w:ascii="Arial Narrow" w:hAnsi="Arial Narrow"/>
          <w:b/>
          <w:sz w:val="36"/>
          <w:szCs w:val="36"/>
        </w:rPr>
      </w:pPr>
      <w:r w:rsidRPr="004714CD">
        <w:rPr>
          <w:rFonts w:ascii="Arial Narrow" w:hAnsi="Arial Narrow"/>
          <w:b/>
          <w:sz w:val="36"/>
          <w:szCs w:val="36"/>
        </w:rPr>
        <w:t>C</w:t>
      </w:r>
      <w:r w:rsidR="003F578A" w:rsidRPr="004714CD">
        <w:rPr>
          <w:rFonts w:ascii="Arial Narrow" w:hAnsi="Arial Narrow"/>
          <w:b/>
          <w:sz w:val="36"/>
          <w:szCs w:val="36"/>
        </w:rPr>
        <w:t>o</w:t>
      </w:r>
      <w:bookmarkStart w:id="0" w:name="_GoBack"/>
      <w:bookmarkEnd w:id="0"/>
      <w:r w:rsidR="003F578A" w:rsidRPr="004714CD">
        <w:rPr>
          <w:rFonts w:ascii="Arial Narrow" w:hAnsi="Arial Narrow"/>
          <w:b/>
          <w:sz w:val="36"/>
          <w:szCs w:val="36"/>
        </w:rPr>
        <w:t>mmuniqué de presse</w:t>
      </w:r>
    </w:p>
    <w:p w:rsidR="003E0016" w:rsidRPr="003F578A" w:rsidRDefault="00210F71" w:rsidP="003F578A">
      <w:pPr>
        <w:jc w:val="right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Paris,</w:t>
      </w:r>
      <w:r w:rsidR="00CA0898">
        <w:rPr>
          <w:rFonts w:ascii="Arial Narrow" w:hAnsi="Arial Narrow"/>
        </w:rPr>
        <w:t xml:space="preserve"> </w:t>
      </w:r>
      <w:r w:rsidR="004C7165">
        <w:rPr>
          <w:rFonts w:ascii="Arial Narrow" w:hAnsi="Arial Narrow"/>
        </w:rPr>
        <w:t>11 Janvier 2016</w:t>
      </w:r>
    </w:p>
    <w:p w:rsidR="00276DCE" w:rsidRPr="003F578A" w:rsidRDefault="00B12D6C" w:rsidP="000E6111">
      <w:pPr>
        <w:jc w:val="both"/>
        <w:rPr>
          <w:rFonts w:ascii="Arial Narrow" w:hAnsi="Arial Narrow"/>
          <w:b/>
          <w:sz w:val="32"/>
          <w:szCs w:val="32"/>
        </w:rPr>
      </w:pPr>
      <w:r w:rsidRPr="003F578A">
        <w:rPr>
          <w:rFonts w:ascii="Arial Narrow" w:hAnsi="Arial Narrow"/>
          <w:b/>
          <w:sz w:val="32"/>
          <w:szCs w:val="32"/>
        </w:rPr>
        <w:t xml:space="preserve">FIN DE VIE </w:t>
      </w:r>
      <w:r w:rsidR="00276DCE" w:rsidRPr="003F578A">
        <w:rPr>
          <w:rFonts w:ascii="Arial Narrow" w:hAnsi="Arial Narrow"/>
          <w:b/>
          <w:sz w:val="32"/>
          <w:szCs w:val="32"/>
        </w:rPr>
        <w:t>:</w:t>
      </w:r>
      <w:r w:rsidRPr="003F578A">
        <w:rPr>
          <w:rFonts w:ascii="Arial Narrow" w:hAnsi="Arial Narrow"/>
          <w:b/>
          <w:sz w:val="32"/>
          <w:szCs w:val="32"/>
        </w:rPr>
        <w:t xml:space="preserve"> les professions </w:t>
      </w:r>
      <w:r w:rsidR="00CA0898">
        <w:rPr>
          <w:rFonts w:ascii="Arial Narrow" w:hAnsi="Arial Narrow"/>
          <w:b/>
          <w:sz w:val="32"/>
          <w:szCs w:val="32"/>
        </w:rPr>
        <w:t>de santé</w:t>
      </w:r>
      <w:r w:rsidR="00444CB9" w:rsidRPr="003F578A">
        <w:rPr>
          <w:rFonts w:ascii="Arial Narrow" w:hAnsi="Arial Narrow"/>
          <w:b/>
          <w:sz w:val="32"/>
          <w:szCs w:val="32"/>
        </w:rPr>
        <w:t xml:space="preserve"> rappellent</w:t>
      </w:r>
      <w:r w:rsidRPr="003F578A">
        <w:rPr>
          <w:rFonts w:ascii="Arial Narrow" w:hAnsi="Arial Narrow"/>
          <w:b/>
          <w:sz w:val="32"/>
          <w:szCs w:val="32"/>
        </w:rPr>
        <w:t xml:space="preserve"> </w:t>
      </w:r>
      <w:r w:rsidR="007B04B0" w:rsidRPr="003F578A">
        <w:rPr>
          <w:rFonts w:ascii="Arial Narrow" w:hAnsi="Arial Narrow"/>
          <w:b/>
          <w:sz w:val="32"/>
          <w:szCs w:val="32"/>
        </w:rPr>
        <w:t>avec f</w:t>
      </w:r>
      <w:r w:rsidR="00C32E75" w:rsidRPr="003F578A">
        <w:rPr>
          <w:rFonts w:ascii="Arial Narrow" w:hAnsi="Arial Narrow"/>
          <w:b/>
          <w:sz w:val="32"/>
          <w:szCs w:val="32"/>
        </w:rPr>
        <w:t>orce deux notions fondamentales</w:t>
      </w:r>
      <w:r w:rsidR="00444CB9" w:rsidRPr="003F578A">
        <w:rPr>
          <w:rFonts w:ascii="Arial Narrow" w:hAnsi="Arial Narrow"/>
          <w:b/>
          <w:sz w:val="32"/>
          <w:szCs w:val="32"/>
        </w:rPr>
        <w:t>.</w:t>
      </w:r>
    </w:p>
    <w:p w:rsidR="00A67D37" w:rsidRPr="004E2F3B" w:rsidRDefault="00276DCE" w:rsidP="000E6111">
      <w:pPr>
        <w:jc w:val="both"/>
        <w:rPr>
          <w:rFonts w:ascii="Arial Narrow" w:hAnsi="Arial Narrow"/>
          <w:b/>
          <w:sz w:val="24"/>
          <w:szCs w:val="24"/>
        </w:rPr>
      </w:pPr>
      <w:r w:rsidRPr="004E2F3B">
        <w:rPr>
          <w:rFonts w:ascii="Arial Narrow" w:hAnsi="Arial Narrow"/>
          <w:b/>
          <w:sz w:val="24"/>
          <w:szCs w:val="24"/>
        </w:rPr>
        <w:t xml:space="preserve">Alors </w:t>
      </w:r>
      <w:r w:rsidR="00CA0898" w:rsidRPr="004E2F3B">
        <w:rPr>
          <w:rFonts w:ascii="Arial Narrow" w:hAnsi="Arial Narrow"/>
          <w:b/>
          <w:sz w:val="24"/>
          <w:szCs w:val="24"/>
        </w:rPr>
        <w:t xml:space="preserve">qu’en France </w:t>
      </w:r>
      <w:r w:rsidR="003E0016" w:rsidRPr="004E2F3B">
        <w:rPr>
          <w:rFonts w:ascii="Arial Narrow" w:hAnsi="Arial Narrow"/>
          <w:b/>
          <w:sz w:val="24"/>
          <w:szCs w:val="24"/>
        </w:rPr>
        <w:t xml:space="preserve">les parlementaires </w:t>
      </w:r>
      <w:r w:rsidR="00147A53" w:rsidRPr="004E2F3B">
        <w:rPr>
          <w:rFonts w:ascii="Arial Narrow" w:hAnsi="Arial Narrow"/>
          <w:b/>
          <w:sz w:val="24"/>
          <w:szCs w:val="24"/>
        </w:rPr>
        <w:t>doivent examiner</w:t>
      </w:r>
      <w:r w:rsidR="003E0016" w:rsidRPr="004E2F3B">
        <w:rPr>
          <w:rFonts w:ascii="Arial Narrow" w:hAnsi="Arial Narrow"/>
          <w:b/>
          <w:sz w:val="24"/>
          <w:szCs w:val="24"/>
        </w:rPr>
        <w:t xml:space="preserve"> </w:t>
      </w:r>
      <w:r w:rsidR="00B12D6C" w:rsidRPr="004E2F3B">
        <w:rPr>
          <w:rFonts w:ascii="Arial Narrow" w:hAnsi="Arial Narrow"/>
          <w:b/>
          <w:sz w:val="24"/>
          <w:szCs w:val="24"/>
        </w:rPr>
        <w:t>prochainement en Commission Mixte Paritaire la proposition</w:t>
      </w:r>
      <w:r w:rsidR="003E0016" w:rsidRPr="004E2F3B">
        <w:rPr>
          <w:rFonts w:ascii="Arial Narrow" w:hAnsi="Arial Narrow"/>
          <w:b/>
          <w:sz w:val="24"/>
          <w:szCs w:val="24"/>
        </w:rPr>
        <w:t xml:space="preserve"> de loi </w:t>
      </w:r>
      <w:r w:rsidR="00B12D6C" w:rsidRPr="004E2F3B">
        <w:rPr>
          <w:rFonts w:ascii="Arial Narrow" w:hAnsi="Arial Narrow"/>
          <w:b/>
          <w:sz w:val="24"/>
          <w:szCs w:val="24"/>
        </w:rPr>
        <w:t xml:space="preserve">créant de </w:t>
      </w:r>
      <w:r w:rsidR="003E0016" w:rsidRPr="004E2F3B">
        <w:rPr>
          <w:rFonts w:ascii="Arial Narrow" w:hAnsi="Arial Narrow"/>
          <w:b/>
          <w:sz w:val="24"/>
          <w:szCs w:val="24"/>
        </w:rPr>
        <w:t>nouveaux droits en faveur des malades et des personnes en fin de vie, le</w:t>
      </w:r>
      <w:r w:rsidR="00234F11" w:rsidRPr="004E2F3B">
        <w:rPr>
          <w:rFonts w:ascii="Arial Narrow" w:hAnsi="Arial Narrow"/>
          <w:b/>
          <w:sz w:val="24"/>
          <w:szCs w:val="24"/>
        </w:rPr>
        <w:t xml:space="preserve">s professionnels du monde </w:t>
      </w:r>
      <w:r w:rsidR="00CA0898" w:rsidRPr="004E2F3B">
        <w:rPr>
          <w:rFonts w:ascii="Arial Narrow" w:hAnsi="Arial Narrow"/>
          <w:b/>
          <w:sz w:val="24"/>
          <w:szCs w:val="24"/>
        </w:rPr>
        <w:t>de la santé</w:t>
      </w:r>
      <w:r w:rsidR="00234F11" w:rsidRPr="004E2F3B">
        <w:rPr>
          <w:rFonts w:ascii="Arial Narrow" w:hAnsi="Arial Narrow"/>
          <w:b/>
          <w:sz w:val="24"/>
          <w:szCs w:val="24"/>
        </w:rPr>
        <w:t xml:space="preserve"> </w:t>
      </w:r>
      <w:r w:rsidR="007B04B0" w:rsidRPr="004E2F3B">
        <w:rPr>
          <w:rFonts w:ascii="Arial Narrow" w:hAnsi="Arial Narrow"/>
          <w:b/>
          <w:sz w:val="24"/>
          <w:szCs w:val="24"/>
        </w:rPr>
        <w:t xml:space="preserve">tiennent à rappeler avec force </w:t>
      </w:r>
      <w:r w:rsidR="00234F11" w:rsidRPr="004E2F3B">
        <w:rPr>
          <w:rFonts w:ascii="Arial Narrow" w:hAnsi="Arial Narrow"/>
          <w:b/>
          <w:sz w:val="24"/>
          <w:szCs w:val="24"/>
        </w:rPr>
        <w:t>deux</w:t>
      </w:r>
      <w:r w:rsidR="009A37CD" w:rsidRPr="004E2F3B">
        <w:rPr>
          <w:rFonts w:ascii="Arial Narrow" w:hAnsi="Arial Narrow"/>
          <w:b/>
          <w:sz w:val="24"/>
          <w:szCs w:val="24"/>
        </w:rPr>
        <w:t xml:space="preserve"> </w:t>
      </w:r>
      <w:r w:rsidR="00B12D6C" w:rsidRPr="004E2F3B">
        <w:rPr>
          <w:rFonts w:ascii="Arial Narrow" w:hAnsi="Arial Narrow"/>
          <w:b/>
          <w:sz w:val="24"/>
          <w:szCs w:val="24"/>
        </w:rPr>
        <w:t>notions e</w:t>
      </w:r>
      <w:r w:rsidR="007B04B0" w:rsidRPr="004E2F3B">
        <w:rPr>
          <w:rFonts w:ascii="Arial Narrow" w:hAnsi="Arial Narrow"/>
          <w:b/>
          <w:sz w:val="24"/>
          <w:szCs w:val="24"/>
        </w:rPr>
        <w:t>ssentielles</w:t>
      </w:r>
      <w:r w:rsidR="00E36724" w:rsidRPr="004E2F3B">
        <w:rPr>
          <w:rFonts w:ascii="Arial Narrow" w:hAnsi="Arial Narrow"/>
          <w:b/>
          <w:sz w:val="24"/>
          <w:szCs w:val="24"/>
        </w:rPr>
        <w:t xml:space="preserve"> et indissociables l’une de l’autre</w:t>
      </w:r>
      <w:r w:rsidR="00A67D37" w:rsidRPr="004E2F3B">
        <w:rPr>
          <w:rFonts w:ascii="Arial Narrow" w:hAnsi="Arial Narrow"/>
          <w:b/>
          <w:sz w:val="24"/>
          <w:szCs w:val="24"/>
        </w:rPr>
        <w:t> :</w:t>
      </w:r>
    </w:p>
    <w:p w:rsidR="00E36724" w:rsidRPr="003F578A" w:rsidRDefault="00234F11" w:rsidP="000E611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578A">
        <w:rPr>
          <w:rFonts w:ascii="Arial Narrow" w:hAnsi="Arial Narrow"/>
          <w:b/>
          <w:sz w:val="24"/>
          <w:szCs w:val="24"/>
        </w:rPr>
        <w:t>D</w:t>
      </w:r>
      <w:r w:rsidR="00B12D6C" w:rsidRPr="003F578A">
        <w:rPr>
          <w:rFonts w:ascii="Arial Narrow" w:hAnsi="Arial Narrow"/>
          <w:b/>
          <w:sz w:val="24"/>
          <w:szCs w:val="24"/>
        </w:rPr>
        <w:t>onner la mort ne relève en aucune façon de la compétence des profession</w:t>
      </w:r>
      <w:r w:rsidR="00CA0898">
        <w:rPr>
          <w:rFonts w:ascii="Arial Narrow" w:hAnsi="Arial Narrow"/>
          <w:b/>
          <w:sz w:val="24"/>
          <w:szCs w:val="24"/>
        </w:rPr>
        <w:t>nels de santé</w:t>
      </w:r>
      <w:r w:rsidR="00B12D6C" w:rsidRPr="003F578A">
        <w:rPr>
          <w:rFonts w:ascii="Arial Narrow" w:hAnsi="Arial Narrow"/>
        </w:rPr>
        <w:t>. La mission fondamentale de tous les professionnels de santé restera to</w:t>
      </w:r>
      <w:r w:rsidR="00147A53" w:rsidRPr="003F578A">
        <w:rPr>
          <w:rFonts w:ascii="Arial Narrow" w:hAnsi="Arial Narrow"/>
        </w:rPr>
        <w:t xml:space="preserve">ujours </w:t>
      </w:r>
      <w:r w:rsidR="00B12D6C" w:rsidRPr="003F578A">
        <w:rPr>
          <w:rFonts w:ascii="Arial Narrow" w:hAnsi="Arial Narrow"/>
        </w:rPr>
        <w:t>de mettre en œuvre tout ce qui est possible pour apaiser les souffrances de chacun jusqu’au bout de sa vie dans le respect de son humanité.</w:t>
      </w:r>
      <w:r w:rsidR="009A37CD" w:rsidRPr="003F578A">
        <w:rPr>
          <w:rFonts w:ascii="Arial Narrow" w:hAnsi="Arial Narrow"/>
        </w:rPr>
        <w:t xml:space="preserve"> </w:t>
      </w:r>
    </w:p>
    <w:p w:rsidR="009A37CD" w:rsidRPr="003F578A" w:rsidRDefault="00B12D6C" w:rsidP="00E36724">
      <w:pPr>
        <w:ind w:left="360"/>
        <w:jc w:val="both"/>
        <w:rPr>
          <w:rFonts w:ascii="Arial Narrow" w:hAnsi="Arial Narrow"/>
        </w:rPr>
      </w:pPr>
      <w:r w:rsidRPr="003F578A">
        <w:rPr>
          <w:rFonts w:ascii="Arial Narrow" w:hAnsi="Arial Narrow"/>
        </w:rPr>
        <w:t>Les frança</w:t>
      </w:r>
      <w:r w:rsidR="00CA0898">
        <w:rPr>
          <w:rFonts w:ascii="Arial Narrow" w:hAnsi="Arial Narrow"/>
        </w:rPr>
        <w:t>is refusent</w:t>
      </w:r>
      <w:r w:rsidR="007B04B0" w:rsidRPr="003F578A">
        <w:rPr>
          <w:rFonts w:ascii="Arial Narrow" w:hAnsi="Arial Narrow"/>
        </w:rPr>
        <w:t xml:space="preserve"> de « mal mourir » ? </w:t>
      </w:r>
      <w:r w:rsidR="00CA0898">
        <w:rPr>
          <w:rFonts w:ascii="Arial Narrow" w:hAnsi="Arial Narrow"/>
        </w:rPr>
        <w:t xml:space="preserve">Nous le refusons aussi. </w:t>
      </w:r>
      <w:r w:rsidR="007B04B0" w:rsidRPr="003F578A">
        <w:rPr>
          <w:rFonts w:ascii="Arial Narrow" w:hAnsi="Arial Narrow"/>
        </w:rPr>
        <w:t>P</w:t>
      </w:r>
      <w:r w:rsidRPr="003F578A">
        <w:rPr>
          <w:rFonts w:ascii="Arial Narrow" w:hAnsi="Arial Narrow"/>
        </w:rPr>
        <w:t xml:space="preserve">our éviter cela il est indispensable de développer la formation en soins palliatifs </w:t>
      </w:r>
      <w:r w:rsidR="00210F71">
        <w:rPr>
          <w:rFonts w:ascii="Arial Narrow" w:hAnsi="Arial Narrow"/>
        </w:rPr>
        <w:t xml:space="preserve">et prise en charge de la douleur </w:t>
      </w:r>
      <w:r w:rsidRPr="003F578A">
        <w:rPr>
          <w:rFonts w:ascii="Arial Narrow" w:hAnsi="Arial Narrow"/>
        </w:rPr>
        <w:t xml:space="preserve">de tous les professionnels de santé ainsi que la possibilité pour tous </w:t>
      </w:r>
      <w:r w:rsidR="00CA0898">
        <w:rPr>
          <w:rFonts w:ascii="Arial Narrow" w:hAnsi="Arial Narrow"/>
        </w:rPr>
        <w:t xml:space="preserve">les citoyens </w:t>
      </w:r>
      <w:r w:rsidRPr="003F578A">
        <w:rPr>
          <w:rFonts w:ascii="Arial Narrow" w:hAnsi="Arial Narrow"/>
        </w:rPr>
        <w:t>de bénéficier de soins adaptés aussi bien au sein des établiss</w:t>
      </w:r>
      <w:r w:rsidR="00147A53" w:rsidRPr="003F578A">
        <w:rPr>
          <w:rFonts w:ascii="Arial Narrow" w:hAnsi="Arial Narrow"/>
        </w:rPr>
        <w:t>ements de santé, médico-sociaux, qu’à</w:t>
      </w:r>
      <w:r w:rsidRPr="003F578A">
        <w:rPr>
          <w:rFonts w:ascii="Arial Narrow" w:hAnsi="Arial Narrow"/>
        </w:rPr>
        <w:t xml:space="preserve"> domicile.</w:t>
      </w:r>
      <w:r w:rsidR="00210F71" w:rsidRPr="00210F71">
        <w:t xml:space="preserve"> </w:t>
      </w:r>
      <w:r w:rsidR="00210F71" w:rsidRPr="00210F71">
        <w:rPr>
          <w:rFonts w:ascii="Arial Narrow" w:hAnsi="Arial Narrow"/>
        </w:rPr>
        <w:t>Il est également fondamental d’engager tous les soignants au développement de soins humains et de soins de support dès le début de la vie.</w:t>
      </w:r>
      <w:r w:rsidR="00CA0898">
        <w:rPr>
          <w:rFonts w:ascii="Arial Narrow" w:hAnsi="Arial Narrow"/>
        </w:rPr>
        <w:t xml:space="preserve"> Des moyens humains et financiers doivent être mis en œuvre en ce sens.</w:t>
      </w:r>
    </w:p>
    <w:p w:rsidR="00E36724" w:rsidRPr="003F578A" w:rsidRDefault="003E0016" w:rsidP="000E611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578A">
        <w:rPr>
          <w:rFonts w:ascii="Arial Narrow" w:hAnsi="Arial Narrow"/>
          <w:b/>
          <w:sz w:val="24"/>
          <w:szCs w:val="24"/>
        </w:rPr>
        <w:t xml:space="preserve">Soigner représente toujours une rencontre humaine où la reconnaissance et la confiance mutuelle </w:t>
      </w:r>
      <w:r w:rsidR="001D7EDC" w:rsidRPr="003F578A">
        <w:rPr>
          <w:rFonts w:ascii="Arial Narrow" w:hAnsi="Arial Narrow"/>
          <w:b/>
          <w:sz w:val="24"/>
          <w:szCs w:val="24"/>
        </w:rPr>
        <w:t xml:space="preserve">et réciproque sont </w:t>
      </w:r>
      <w:r w:rsidRPr="003F578A">
        <w:rPr>
          <w:rFonts w:ascii="Arial Narrow" w:hAnsi="Arial Narrow"/>
          <w:b/>
          <w:sz w:val="24"/>
          <w:szCs w:val="24"/>
        </w:rPr>
        <w:t>primordiales</w:t>
      </w:r>
      <w:r w:rsidRPr="003F578A">
        <w:rPr>
          <w:rFonts w:ascii="Arial Narrow" w:hAnsi="Arial Narrow"/>
          <w:sz w:val="24"/>
          <w:szCs w:val="24"/>
        </w:rPr>
        <w:t xml:space="preserve">. </w:t>
      </w:r>
      <w:r w:rsidRPr="003F578A">
        <w:rPr>
          <w:rFonts w:ascii="Arial Narrow" w:hAnsi="Arial Narrow"/>
        </w:rPr>
        <w:t xml:space="preserve">La parole, la liberté et l’autonomie de chacun des protagonistes se confrontent et doivent </w:t>
      </w:r>
      <w:r w:rsidR="001D7EDC" w:rsidRPr="003F578A">
        <w:rPr>
          <w:rFonts w:ascii="Arial Narrow" w:hAnsi="Arial Narrow"/>
        </w:rPr>
        <w:t>mutuellement se respecter</w:t>
      </w:r>
      <w:r w:rsidRPr="003F578A">
        <w:rPr>
          <w:rFonts w:ascii="Arial Narrow" w:hAnsi="Arial Narrow"/>
        </w:rPr>
        <w:t xml:space="preserve">. </w:t>
      </w:r>
      <w:r w:rsidR="001E71F3" w:rsidRPr="003F578A">
        <w:rPr>
          <w:rFonts w:ascii="Arial Narrow" w:hAnsi="Arial Narrow"/>
        </w:rPr>
        <w:t>Notre pratique quotidienne nous montre que soigner</w:t>
      </w:r>
      <w:r w:rsidR="000E6111" w:rsidRPr="003F578A">
        <w:rPr>
          <w:rFonts w:ascii="Arial Narrow" w:hAnsi="Arial Narrow"/>
        </w:rPr>
        <w:t xml:space="preserve"> ne peut pas se réduire à la mise en œuvre d’une technique face à un symptôme (technique antalgique, anxiolytique, a</w:t>
      </w:r>
      <w:r w:rsidR="00E36724" w:rsidRPr="003F578A">
        <w:rPr>
          <w:rFonts w:ascii="Arial Narrow" w:hAnsi="Arial Narrow"/>
        </w:rPr>
        <w:t>ntipyrétique… voire sédative).</w:t>
      </w:r>
    </w:p>
    <w:p w:rsidR="00CA0898" w:rsidRDefault="00E36724" w:rsidP="004E2F3B">
      <w:pPr>
        <w:ind w:left="360"/>
        <w:jc w:val="both"/>
        <w:rPr>
          <w:rFonts w:ascii="Arial Narrow" w:hAnsi="Arial Narrow"/>
        </w:rPr>
      </w:pPr>
      <w:r w:rsidRPr="003F578A">
        <w:rPr>
          <w:rFonts w:ascii="Arial Narrow" w:hAnsi="Arial Narrow"/>
        </w:rPr>
        <w:t>En effet, c</w:t>
      </w:r>
      <w:r w:rsidR="000E6111" w:rsidRPr="003F578A">
        <w:rPr>
          <w:rFonts w:ascii="Arial Narrow" w:hAnsi="Arial Narrow"/>
        </w:rPr>
        <w:t>haque sit</w:t>
      </w:r>
      <w:r w:rsidR="00030C71" w:rsidRPr="003F578A">
        <w:rPr>
          <w:rFonts w:ascii="Arial Narrow" w:hAnsi="Arial Narrow"/>
        </w:rPr>
        <w:t xml:space="preserve">uation, singulière et </w:t>
      </w:r>
      <w:r w:rsidR="000E6111" w:rsidRPr="003F578A">
        <w:rPr>
          <w:rFonts w:ascii="Arial Narrow" w:hAnsi="Arial Narrow"/>
        </w:rPr>
        <w:t>complexe</w:t>
      </w:r>
      <w:r w:rsidRPr="003F578A">
        <w:rPr>
          <w:rFonts w:ascii="Arial Narrow" w:hAnsi="Arial Narrow"/>
        </w:rPr>
        <w:t>,</w:t>
      </w:r>
      <w:r w:rsidR="00030C71" w:rsidRPr="003F578A">
        <w:rPr>
          <w:rFonts w:ascii="Arial Narrow" w:hAnsi="Arial Narrow"/>
        </w:rPr>
        <w:t xml:space="preserve"> nécessite de travailler de façon interdisciplinaire</w:t>
      </w:r>
      <w:r w:rsidR="00D54787">
        <w:rPr>
          <w:rFonts w:ascii="Arial Narrow" w:hAnsi="Arial Narrow"/>
        </w:rPr>
        <w:t xml:space="preserve"> avec si possible des accompagnants bénévoles</w:t>
      </w:r>
      <w:r w:rsidR="000E6111" w:rsidRPr="003F578A">
        <w:rPr>
          <w:rFonts w:ascii="Arial Narrow" w:hAnsi="Arial Narrow"/>
        </w:rPr>
        <w:t> ; c’est d’un art qu’il est question au cœur de l’humanité.</w:t>
      </w:r>
      <w:r w:rsidR="001E71F3" w:rsidRPr="003F578A">
        <w:rPr>
          <w:rFonts w:ascii="Arial Narrow" w:hAnsi="Arial Narrow"/>
        </w:rPr>
        <w:t xml:space="preserve"> Tous les jours</w:t>
      </w:r>
      <w:r w:rsidR="00F3746C" w:rsidRPr="003F578A">
        <w:rPr>
          <w:rFonts w:ascii="Arial Narrow" w:hAnsi="Arial Narrow"/>
        </w:rPr>
        <w:t>,</w:t>
      </w:r>
      <w:r w:rsidR="001E71F3" w:rsidRPr="003F578A">
        <w:rPr>
          <w:rFonts w:ascii="Arial Narrow" w:hAnsi="Arial Narrow"/>
        </w:rPr>
        <w:t xml:space="preserve"> nous </w:t>
      </w:r>
      <w:r w:rsidR="00147A53" w:rsidRPr="003F578A">
        <w:rPr>
          <w:rFonts w:ascii="Arial Narrow" w:hAnsi="Arial Narrow"/>
        </w:rPr>
        <w:t xml:space="preserve">constatons que l’accompagnement </w:t>
      </w:r>
      <w:r w:rsidR="001E71F3" w:rsidRPr="003F578A">
        <w:rPr>
          <w:rFonts w:ascii="Arial Narrow" w:hAnsi="Arial Narrow"/>
        </w:rPr>
        <w:t>de celui qui so</w:t>
      </w:r>
      <w:r w:rsidR="00030C71" w:rsidRPr="003F578A">
        <w:rPr>
          <w:rFonts w:ascii="Arial Narrow" w:hAnsi="Arial Narrow"/>
        </w:rPr>
        <w:t>uffre est essentiel et apaisant.</w:t>
      </w:r>
    </w:p>
    <w:p w:rsidR="004E2F3B" w:rsidRPr="004E2F3B" w:rsidRDefault="004E2F3B" w:rsidP="004E2F3B">
      <w:pPr>
        <w:ind w:left="360"/>
        <w:jc w:val="both"/>
        <w:rPr>
          <w:rFonts w:ascii="Arial Narrow" w:hAnsi="Arial Narrow"/>
          <w:sz w:val="16"/>
          <w:szCs w:val="16"/>
        </w:rPr>
      </w:pPr>
    </w:p>
    <w:p w:rsidR="00576DC7" w:rsidRPr="00414F2C" w:rsidRDefault="003F578A" w:rsidP="00414F2C">
      <w:pPr>
        <w:jc w:val="center"/>
        <w:rPr>
          <w:rFonts w:ascii="Arial Narrow" w:hAnsi="Arial Narrow"/>
          <w:b/>
          <w:u w:val="single"/>
        </w:rPr>
      </w:pPr>
      <w:r w:rsidRPr="00414F2C">
        <w:rPr>
          <w:rFonts w:ascii="Arial Narrow" w:hAnsi="Arial Narrow"/>
          <w:b/>
          <w:u w:val="single"/>
        </w:rPr>
        <w:t>S</w:t>
      </w:r>
      <w:r w:rsidR="00576DC7" w:rsidRPr="00414F2C">
        <w:rPr>
          <w:rFonts w:ascii="Arial Narrow" w:hAnsi="Arial Narrow"/>
          <w:b/>
          <w:u w:val="single"/>
        </w:rPr>
        <w:t>ignataires</w:t>
      </w:r>
      <w:r w:rsidR="00443E8A" w:rsidRPr="00414F2C">
        <w:rPr>
          <w:rFonts w:ascii="Arial Narrow" w:hAnsi="Arial Narrow"/>
          <w:b/>
          <w:u w:val="single"/>
        </w:rPr>
        <w:t xml:space="preserve"> </w:t>
      </w:r>
      <w:r w:rsidR="00414F2C">
        <w:rPr>
          <w:rFonts w:ascii="Arial Narrow" w:hAnsi="Arial Narrow"/>
          <w:b/>
          <w:u w:val="single"/>
        </w:rPr>
        <w:t xml:space="preserve">du communiqué </w:t>
      </w:r>
      <w:r w:rsidR="00576DC7" w:rsidRPr="00414F2C">
        <w:rPr>
          <w:rFonts w:ascii="Arial Narrow" w:hAnsi="Arial Narrow"/>
          <w:b/>
          <w:u w:val="single"/>
        </w:rPr>
        <w:t>:</w:t>
      </w:r>
    </w:p>
    <w:p w:rsidR="002A5768" w:rsidRDefault="002A5768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</w:rPr>
        <w:sectPr w:rsidR="002A5768" w:rsidSect="00B85E7D">
          <w:pgSz w:w="11906" w:h="16838"/>
          <w:pgMar w:top="851" w:right="964" w:bottom="851" w:left="964" w:header="709" w:footer="709" w:gutter="0"/>
          <w:cols w:space="708"/>
          <w:docGrid w:linePitch="360"/>
        </w:sectPr>
      </w:pPr>
    </w:p>
    <w:p w:rsidR="00C42506" w:rsidRPr="0028573E" w:rsidRDefault="00C42506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lastRenderedPageBreak/>
        <w:t xml:space="preserve">Ordre </w:t>
      </w:r>
      <w:r w:rsidR="00CA0898" w:rsidRPr="0028573E">
        <w:rPr>
          <w:rFonts w:ascii="Arial Narrow" w:hAnsi="Arial Narrow"/>
          <w:i/>
          <w:sz w:val="21"/>
          <w:szCs w:val="21"/>
        </w:rPr>
        <w:t xml:space="preserve">National </w:t>
      </w:r>
      <w:r w:rsidRPr="0028573E">
        <w:rPr>
          <w:rFonts w:ascii="Arial Narrow" w:hAnsi="Arial Narrow"/>
          <w:i/>
          <w:sz w:val="21"/>
          <w:szCs w:val="21"/>
        </w:rPr>
        <w:t>des Inf</w:t>
      </w:r>
      <w:r w:rsidR="00AD19C4" w:rsidRPr="0028573E">
        <w:rPr>
          <w:rFonts w:ascii="Arial Narrow" w:hAnsi="Arial Narrow"/>
          <w:i/>
          <w:sz w:val="21"/>
          <w:szCs w:val="21"/>
        </w:rPr>
        <w:t>irmiers</w:t>
      </w:r>
      <w:r w:rsidR="004E2F3B">
        <w:rPr>
          <w:rFonts w:ascii="Arial Narrow" w:hAnsi="Arial Narrow"/>
          <w:i/>
          <w:sz w:val="21"/>
          <w:szCs w:val="21"/>
        </w:rPr>
        <w:t xml:space="preserve"> (ONI)</w:t>
      </w:r>
    </w:p>
    <w:p w:rsidR="009A41C0" w:rsidRPr="0028573E" w:rsidRDefault="00210F71" w:rsidP="00C42506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Association Francophone pour les Soins Oncologiques de Support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(AFSOS)</w:t>
      </w:r>
    </w:p>
    <w:p w:rsidR="00AD19C4" w:rsidRPr="0028573E" w:rsidRDefault="00AD19C4" w:rsidP="00C42506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Association Nationale des Gériatres et Gérontologues Libéraux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(ANGGEL)</w:t>
      </w:r>
    </w:p>
    <w:p w:rsidR="00AD19C4" w:rsidRPr="0028573E" w:rsidRDefault="00AD19C4" w:rsidP="00C42506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Convergence Soignants Soignés</w:t>
      </w:r>
    </w:p>
    <w:p w:rsidR="002A5768" w:rsidRPr="0028573E" w:rsidRDefault="002A5768" w:rsidP="002A5768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Fédération Française des Associations de Médecins Coordonnateurs en EHPAD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(FFAMCO)</w:t>
      </w:r>
    </w:p>
    <w:p w:rsidR="009A41C0" w:rsidRPr="0028573E" w:rsidRDefault="00AD19C4" w:rsidP="00AD19C4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Ligue contre le cancer</w:t>
      </w:r>
    </w:p>
    <w:p w:rsidR="00443E8A" w:rsidRPr="0028573E" w:rsidRDefault="003F578A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 xml:space="preserve">Société Française d’Accompagnement </w:t>
      </w:r>
      <w:r w:rsidR="00210F71" w:rsidRPr="0028573E">
        <w:rPr>
          <w:rFonts w:ascii="Arial Narrow" w:hAnsi="Arial Narrow"/>
          <w:i/>
          <w:sz w:val="21"/>
          <w:szCs w:val="21"/>
        </w:rPr>
        <w:t>et de soins P</w:t>
      </w:r>
      <w:r w:rsidRPr="0028573E">
        <w:rPr>
          <w:rFonts w:ascii="Arial Narrow" w:hAnsi="Arial Narrow"/>
          <w:i/>
          <w:sz w:val="21"/>
          <w:szCs w:val="21"/>
        </w:rPr>
        <w:t>alliatifs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(SFAP)</w:t>
      </w:r>
    </w:p>
    <w:p w:rsidR="001F22D2" w:rsidRPr="0028573E" w:rsidRDefault="001F22D2" w:rsidP="001F22D2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Société Française d’Etude et de Traitement de la Do</w:t>
      </w:r>
      <w:r w:rsidR="002A5768" w:rsidRPr="0028573E">
        <w:rPr>
          <w:rFonts w:ascii="Arial Narrow" w:hAnsi="Arial Narrow"/>
          <w:i/>
          <w:sz w:val="21"/>
          <w:szCs w:val="21"/>
        </w:rPr>
        <w:t>uleur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SFETD)</w:t>
      </w:r>
    </w:p>
    <w:p w:rsidR="00955982" w:rsidRPr="0028573E" w:rsidRDefault="00955982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Société Française de Gériatrie et de Gérontologie (SFGG)</w:t>
      </w:r>
    </w:p>
    <w:p w:rsidR="00E753C4" w:rsidRPr="0028573E" w:rsidRDefault="00E753C4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lastRenderedPageBreak/>
        <w:t>Société Française de Médecine Générale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(SFMG)</w:t>
      </w:r>
    </w:p>
    <w:p w:rsidR="001F22D2" w:rsidRPr="0028573E" w:rsidRDefault="00835982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Société Française de Psycho-O</w:t>
      </w:r>
      <w:r w:rsidR="001F22D2" w:rsidRPr="0028573E">
        <w:rPr>
          <w:rFonts w:ascii="Arial Narrow" w:hAnsi="Arial Narrow"/>
          <w:i/>
          <w:sz w:val="21"/>
          <w:szCs w:val="21"/>
        </w:rPr>
        <w:t>ncologie</w:t>
      </w:r>
      <w:r w:rsidRPr="0028573E">
        <w:rPr>
          <w:rFonts w:ascii="Arial Narrow" w:hAnsi="Arial Narrow"/>
          <w:i/>
          <w:sz w:val="21"/>
          <w:szCs w:val="21"/>
        </w:rPr>
        <w:t xml:space="preserve"> (SFPO)</w:t>
      </w:r>
    </w:p>
    <w:p w:rsidR="00AD19C4" w:rsidRPr="0028573E" w:rsidRDefault="00AD19C4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Société de Réanimation de Langue Française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SRLF)</w:t>
      </w:r>
    </w:p>
    <w:p w:rsidR="00AD19C4" w:rsidRPr="0028573E" w:rsidRDefault="00AD19C4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Syndicat National des Professionnels Infirmiers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(SNPI)</w:t>
      </w:r>
    </w:p>
    <w:p w:rsidR="00C42506" w:rsidRPr="0028573E" w:rsidRDefault="00C42506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Jusqu’à La Mort Accompagner la Vie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(JALMALV)</w:t>
      </w:r>
    </w:p>
    <w:p w:rsidR="0028573E" w:rsidRPr="0028573E" w:rsidRDefault="0028573E" w:rsidP="003F57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Association les petits frères des Pauvres</w:t>
      </w:r>
    </w:p>
    <w:p w:rsidR="00210F71" w:rsidRPr="0028573E" w:rsidRDefault="009A41C0" w:rsidP="00443E8A">
      <w:pPr>
        <w:pStyle w:val="Listecouleur-Accent1"/>
        <w:numPr>
          <w:ilvl w:val="0"/>
          <w:numId w:val="2"/>
        </w:numPr>
        <w:spacing w:after="40" w:line="240" w:lineRule="auto"/>
        <w:jc w:val="both"/>
        <w:rPr>
          <w:rFonts w:ascii="Arial Narrow" w:hAnsi="Arial Narrow"/>
          <w:i/>
          <w:sz w:val="21"/>
          <w:szCs w:val="21"/>
        </w:rPr>
      </w:pPr>
      <w:r w:rsidRPr="0028573E">
        <w:rPr>
          <w:rFonts w:ascii="Arial Narrow" w:hAnsi="Arial Narrow"/>
          <w:i/>
          <w:sz w:val="21"/>
          <w:szCs w:val="21"/>
        </w:rPr>
        <w:t>Union Nationale des Associations pour le développem</w:t>
      </w:r>
      <w:r w:rsidR="002A5768" w:rsidRPr="0028573E">
        <w:rPr>
          <w:rFonts w:ascii="Arial Narrow" w:hAnsi="Arial Narrow"/>
          <w:i/>
          <w:sz w:val="21"/>
          <w:szCs w:val="21"/>
        </w:rPr>
        <w:t>ent des Soins Palliatifs</w:t>
      </w:r>
      <w:r w:rsidR="00835982" w:rsidRPr="0028573E">
        <w:rPr>
          <w:rFonts w:ascii="Arial Narrow" w:hAnsi="Arial Narrow"/>
          <w:i/>
          <w:sz w:val="21"/>
          <w:szCs w:val="21"/>
        </w:rPr>
        <w:t xml:space="preserve"> (UNASP)</w:t>
      </w:r>
    </w:p>
    <w:p w:rsidR="002A5768" w:rsidRDefault="002A5768" w:rsidP="00443E8A">
      <w:pPr>
        <w:spacing w:after="40" w:line="240" w:lineRule="auto"/>
        <w:jc w:val="both"/>
        <w:rPr>
          <w:rFonts w:ascii="Arial Narrow" w:hAnsi="Arial Narrow"/>
          <w:i/>
        </w:rPr>
        <w:sectPr w:rsidR="002A5768" w:rsidSect="002A57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2506" w:rsidRPr="00414F2C" w:rsidRDefault="005248CC" w:rsidP="00414F2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br/>
      </w:r>
      <w:r w:rsidR="00F576DA" w:rsidRPr="00414F2C">
        <w:rPr>
          <w:rFonts w:ascii="Arial Narrow" w:hAnsi="Arial Narrow"/>
          <w:b/>
        </w:rPr>
        <w:t>Contacts press</w:t>
      </w:r>
      <w:r w:rsidR="00F576DA" w:rsidRPr="0028573E">
        <w:rPr>
          <w:rFonts w:ascii="Arial Narrow" w:hAnsi="Arial Narrow"/>
          <w:b/>
        </w:rPr>
        <w:t>e</w:t>
      </w:r>
      <w:r w:rsidR="00C42506" w:rsidRPr="00414F2C">
        <w:rPr>
          <w:rFonts w:ascii="Arial Narrow" w:hAnsi="Arial Narrow"/>
          <w:b/>
        </w:rPr>
        <w:t> :</w:t>
      </w:r>
    </w:p>
    <w:p w:rsidR="003F578A" w:rsidRPr="004714CD" w:rsidRDefault="0054189E" w:rsidP="0054189E">
      <w:pPr>
        <w:numPr>
          <w:ilvl w:val="0"/>
          <w:numId w:val="2"/>
        </w:num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714CD">
        <w:rPr>
          <w:rFonts w:ascii="Arial Narrow" w:hAnsi="Arial Narrow"/>
          <w:sz w:val="20"/>
          <w:szCs w:val="20"/>
        </w:rPr>
        <w:t>Dr Charles JOUSSELLIN</w:t>
      </w:r>
      <w:r w:rsidR="008F0B3C" w:rsidRPr="004714CD">
        <w:rPr>
          <w:rFonts w:ascii="Arial Narrow" w:hAnsi="Arial Narrow"/>
          <w:sz w:val="20"/>
          <w:szCs w:val="20"/>
        </w:rPr>
        <w:t> : 06 82 17 49 94</w:t>
      </w:r>
    </w:p>
    <w:p w:rsidR="0028573E" w:rsidRPr="004714CD" w:rsidRDefault="0028573E" w:rsidP="0054189E">
      <w:pPr>
        <w:numPr>
          <w:ilvl w:val="0"/>
          <w:numId w:val="2"/>
        </w:num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714CD">
        <w:rPr>
          <w:rFonts w:ascii="Arial Narrow" w:hAnsi="Arial Narrow"/>
          <w:sz w:val="20"/>
          <w:szCs w:val="20"/>
        </w:rPr>
        <w:t xml:space="preserve">Dr Jean-Marie GOMAS : </w:t>
      </w:r>
      <w:r w:rsidR="00165C7C" w:rsidRPr="004714CD">
        <w:rPr>
          <w:rFonts w:ascii="Arial Narrow" w:hAnsi="Arial Narrow"/>
          <w:sz w:val="20"/>
          <w:szCs w:val="20"/>
        </w:rPr>
        <w:t>06 80 57 46 42</w:t>
      </w:r>
    </w:p>
    <w:p w:rsidR="0028573E" w:rsidRPr="004714CD" w:rsidRDefault="004714CD" w:rsidP="0054189E">
      <w:pPr>
        <w:numPr>
          <w:ilvl w:val="0"/>
          <w:numId w:val="2"/>
        </w:num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714CD">
        <w:rPr>
          <w:rFonts w:ascii="Arial Narrow" w:hAnsi="Arial Narrow"/>
          <w:sz w:val="20"/>
          <w:szCs w:val="20"/>
        </w:rPr>
        <w:t>Dr François BERTIN-HUGAULT</w:t>
      </w:r>
      <w:r w:rsidR="0028573E" w:rsidRPr="004714CD">
        <w:rPr>
          <w:rFonts w:ascii="Arial Narrow" w:hAnsi="Arial Narrow"/>
          <w:sz w:val="20"/>
          <w:szCs w:val="20"/>
        </w:rPr>
        <w:t xml:space="preserve"> : </w:t>
      </w:r>
      <w:r w:rsidR="00165C7C" w:rsidRPr="004714CD">
        <w:rPr>
          <w:rFonts w:ascii="Arial Narrow" w:hAnsi="Arial Narrow"/>
          <w:sz w:val="20"/>
          <w:szCs w:val="20"/>
        </w:rPr>
        <w:t>07 89 25 97 28</w:t>
      </w:r>
    </w:p>
    <w:sectPr w:rsidR="0028573E" w:rsidRPr="004714CD" w:rsidSect="002A57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C5" w:rsidRDefault="004760C5" w:rsidP="003F578A">
      <w:pPr>
        <w:spacing w:after="0" w:line="240" w:lineRule="auto"/>
      </w:pPr>
      <w:r>
        <w:separator/>
      </w:r>
    </w:p>
  </w:endnote>
  <w:endnote w:type="continuationSeparator" w:id="0">
    <w:p w:rsidR="004760C5" w:rsidRDefault="004760C5" w:rsidP="003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C5" w:rsidRDefault="004760C5" w:rsidP="003F578A">
      <w:pPr>
        <w:spacing w:after="0" w:line="240" w:lineRule="auto"/>
      </w:pPr>
      <w:r>
        <w:separator/>
      </w:r>
    </w:p>
  </w:footnote>
  <w:footnote w:type="continuationSeparator" w:id="0">
    <w:p w:rsidR="004760C5" w:rsidRDefault="004760C5" w:rsidP="003F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88E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01437"/>
    <w:multiLevelType w:val="hybridMultilevel"/>
    <w:tmpl w:val="425AEE1E"/>
    <w:lvl w:ilvl="0" w:tplc="4FD2C1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8607C"/>
    <w:multiLevelType w:val="hybridMultilevel"/>
    <w:tmpl w:val="A1E8BC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D63"/>
    <w:rsid w:val="00030C71"/>
    <w:rsid w:val="00093C77"/>
    <w:rsid w:val="000D5D4E"/>
    <w:rsid w:val="000E6111"/>
    <w:rsid w:val="001055D1"/>
    <w:rsid w:val="00147A53"/>
    <w:rsid w:val="001528EC"/>
    <w:rsid w:val="00165C7C"/>
    <w:rsid w:val="0017551A"/>
    <w:rsid w:val="00193D33"/>
    <w:rsid w:val="001A5D63"/>
    <w:rsid w:val="001D7EDC"/>
    <w:rsid w:val="001E71F3"/>
    <w:rsid w:val="001F22D2"/>
    <w:rsid w:val="00210F71"/>
    <w:rsid w:val="0021274A"/>
    <w:rsid w:val="00234F11"/>
    <w:rsid w:val="002366AC"/>
    <w:rsid w:val="00237A73"/>
    <w:rsid w:val="00276DCE"/>
    <w:rsid w:val="0028573E"/>
    <w:rsid w:val="002A5768"/>
    <w:rsid w:val="002D1450"/>
    <w:rsid w:val="002E248D"/>
    <w:rsid w:val="002E6370"/>
    <w:rsid w:val="00344A8B"/>
    <w:rsid w:val="0036693C"/>
    <w:rsid w:val="00384D5E"/>
    <w:rsid w:val="003A51E1"/>
    <w:rsid w:val="003B08CE"/>
    <w:rsid w:val="003C3D9F"/>
    <w:rsid w:val="003E0016"/>
    <w:rsid w:val="003F578A"/>
    <w:rsid w:val="00414F2C"/>
    <w:rsid w:val="00443E8A"/>
    <w:rsid w:val="00444CB9"/>
    <w:rsid w:val="004714CD"/>
    <w:rsid w:val="004760C5"/>
    <w:rsid w:val="004B1FE8"/>
    <w:rsid w:val="004C7165"/>
    <w:rsid w:val="004E2F3B"/>
    <w:rsid w:val="004F51B6"/>
    <w:rsid w:val="00500A3E"/>
    <w:rsid w:val="005248CC"/>
    <w:rsid w:val="0054189E"/>
    <w:rsid w:val="00561ABE"/>
    <w:rsid w:val="00576DC7"/>
    <w:rsid w:val="005846ED"/>
    <w:rsid w:val="005D664C"/>
    <w:rsid w:val="005D70F9"/>
    <w:rsid w:val="0064437E"/>
    <w:rsid w:val="007619C3"/>
    <w:rsid w:val="0078733F"/>
    <w:rsid w:val="007B04B0"/>
    <w:rsid w:val="007B3ACB"/>
    <w:rsid w:val="007C6366"/>
    <w:rsid w:val="00804D62"/>
    <w:rsid w:val="00835982"/>
    <w:rsid w:val="0084691B"/>
    <w:rsid w:val="008C1C17"/>
    <w:rsid w:val="008E42B4"/>
    <w:rsid w:val="008F0B3C"/>
    <w:rsid w:val="008F155B"/>
    <w:rsid w:val="00955982"/>
    <w:rsid w:val="009A37CD"/>
    <w:rsid w:val="009A41C0"/>
    <w:rsid w:val="009E1CD0"/>
    <w:rsid w:val="009F2923"/>
    <w:rsid w:val="00A20567"/>
    <w:rsid w:val="00A54266"/>
    <w:rsid w:val="00A67D37"/>
    <w:rsid w:val="00AD19C4"/>
    <w:rsid w:val="00AF0E4D"/>
    <w:rsid w:val="00B12D6C"/>
    <w:rsid w:val="00B13B58"/>
    <w:rsid w:val="00B224D6"/>
    <w:rsid w:val="00B343EC"/>
    <w:rsid w:val="00B76189"/>
    <w:rsid w:val="00B76BA4"/>
    <w:rsid w:val="00B85E7D"/>
    <w:rsid w:val="00B933C9"/>
    <w:rsid w:val="00BA614C"/>
    <w:rsid w:val="00BF210F"/>
    <w:rsid w:val="00C32E75"/>
    <w:rsid w:val="00C42506"/>
    <w:rsid w:val="00C723CC"/>
    <w:rsid w:val="00CA0898"/>
    <w:rsid w:val="00CE5890"/>
    <w:rsid w:val="00D54787"/>
    <w:rsid w:val="00D76CC1"/>
    <w:rsid w:val="00DD26F1"/>
    <w:rsid w:val="00DF7645"/>
    <w:rsid w:val="00E36724"/>
    <w:rsid w:val="00E44018"/>
    <w:rsid w:val="00E753C4"/>
    <w:rsid w:val="00EC24A9"/>
    <w:rsid w:val="00F05AFE"/>
    <w:rsid w:val="00F3746C"/>
    <w:rsid w:val="00F576DA"/>
    <w:rsid w:val="00F8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4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3F57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57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3F578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F578A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En-tteCar">
    <w:name w:val="En-tête Car"/>
    <w:link w:val="En-tte"/>
    <w:uiPriority w:val="99"/>
    <w:rsid w:val="003F578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F578A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PieddepageCar">
    <w:name w:val="Pied de page Car"/>
    <w:link w:val="Pieddepage"/>
    <w:uiPriority w:val="99"/>
    <w:rsid w:val="003F57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Joussellin</dc:creator>
  <cp:lastModifiedBy>Audrey Lesieur</cp:lastModifiedBy>
  <cp:revision>2</cp:revision>
  <cp:lastPrinted>2015-11-11T08:51:00Z</cp:lastPrinted>
  <dcterms:created xsi:type="dcterms:W3CDTF">2016-01-11T21:16:00Z</dcterms:created>
  <dcterms:modified xsi:type="dcterms:W3CDTF">2016-01-11T21:16:00Z</dcterms:modified>
</cp:coreProperties>
</file>